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color w:val="auto"/>
          <w:sz w:val="32"/>
          <w:szCs w:val="32"/>
        </w:rPr>
      </w:pPr>
      <w:r>
        <w:rPr>
          <w:b/>
          <w:color w:val="auto"/>
          <w:sz w:val="32"/>
          <w:szCs w:val="32"/>
        </w:rPr>
        <w:t>20</w:t>
      </w:r>
      <w:r>
        <w:rPr>
          <w:rFonts w:hint="eastAsia"/>
          <w:b/>
          <w:color w:val="auto"/>
          <w:sz w:val="32"/>
          <w:szCs w:val="32"/>
        </w:rPr>
        <w:t>21年铜陵学院专升本新生入学须知</w:t>
      </w:r>
    </w:p>
    <w:p>
      <w:pPr>
        <w:widowControl/>
        <w:adjustRightInd w:val="0"/>
        <w:spacing w:line="460" w:lineRule="exact"/>
        <w:ind w:firstLine="435"/>
        <w:jc w:val="left"/>
        <w:rPr>
          <w:rFonts w:hint="eastAsia" w:ascii="仿宋" w:hAnsi="仿宋" w:eastAsia="仿宋" w:cs="宋体"/>
          <w:b/>
          <w:color w:val="auto"/>
          <w:kern w:val="0"/>
          <w:sz w:val="24"/>
          <w:lang w:val="zh-CN"/>
        </w:rPr>
      </w:pPr>
    </w:p>
    <w:p>
      <w:pPr>
        <w:widowControl/>
        <w:adjustRightInd w:val="0"/>
        <w:spacing w:line="460" w:lineRule="exact"/>
        <w:ind w:firstLine="435"/>
        <w:jc w:val="left"/>
        <w:rPr>
          <w:rFonts w:ascii="仿宋" w:hAnsi="仿宋" w:eastAsia="仿宋" w:cs="宋体"/>
          <w:b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b/>
          <w:color w:val="auto"/>
          <w:kern w:val="0"/>
          <w:sz w:val="24"/>
          <w:lang w:val="zh-CN"/>
        </w:rPr>
        <w:t>一、新生报到</w:t>
      </w:r>
    </w:p>
    <w:p>
      <w:pPr>
        <w:widowControl/>
        <w:adjustRightInd w:val="0"/>
        <w:spacing w:line="460" w:lineRule="exact"/>
        <w:ind w:firstLine="435"/>
        <w:jc w:val="left"/>
        <w:rPr>
          <w:rFonts w:ascii="仿宋" w:hAnsi="仿宋" w:eastAsia="仿宋" w:cs="宋体"/>
          <w:b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b/>
          <w:color w:val="auto"/>
          <w:kern w:val="0"/>
          <w:sz w:val="24"/>
          <w:lang w:val="zh-CN"/>
        </w:rPr>
        <w:t>（一）报到地点：</w:t>
      </w:r>
    </w:p>
    <w:p>
      <w:pPr>
        <w:widowControl/>
        <w:adjustRightInd w:val="0"/>
        <w:spacing w:line="460" w:lineRule="exact"/>
        <w:ind w:firstLine="554" w:firstLineChars="231"/>
        <w:jc w:val="left"/>
        <w:rPr>
          <w:rFonts w:ascii="仿宋" w:hAnsi="仿宋" w:eastAsia="仿宋" w:cs="宋体"/>
          <w:color w:val="auto"/>
          <w:kern w:val="0"/>
          <w:sz w:val="24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铜陵学院翠湖校区（铜陵市翠湖四路1335号）</w:t>
      </w:r>
      <w:r>
        <w:rPr>
          <w:rFonts w:hint="eastAsia" w:ascii="仿宋" w:hAnsi="仿宋" w:eastAsia="仿宋" w:cs="宋体"/>
          <w:b/>
          <w:bCs/>
          <w:color w:val="auto"/>
          <w:kern w:val="0"/>
          <w:sz w:val="24"/>
        </w:rPr>
        <w:t>大学生活动中心一楼大厅</w:t>
      </w:r>
    </w:p>
    <w:p>
      <w:pPr>
        <w:widowControl/>
        <w:adjustRightInd w:val="0"/>
        <w:spacing w:line="46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b/>
          <w:color w:val="auto"/>
          <w:kern w:val="0"/>
          <w:sz w:val="24"/>
          <w:lang w:val="zh-CN"/>
        </w:rPr>
        <w:t>（二）报到时间：</w:t>
      </w:r>
    </w:p>
    <w:p>
      <w:pPr>
        <w:widowControl/>
        <w:adjustRightInd w:val="0"/>
        <w:spacing w:line="460" w:lineRule="exact"/>
        <w:ind w:firstLine="482" w:firstLineChars="200"/>
        <w:jc w:val="left"/>
        <w:rPr>
          <w:rFonts w:ascii="仿宋" w:hAnsi="仿宋" w:eastAsia="仿宋" w:cs="宋体"/>
          <w:b/>
          <w:bCs/>
          <w:color w:val="auto"/>
          <w:kern w:val="0"/>
          <w:sz w:val="24"/>
          <w:lang w:val="zh-CN"/>
        </w:rPr>
      </w:pPr>
      <w:r>
        <w:rPr>
          <w:rFonts w:ascii="仿宋" w:hAnsi="仿宋" w:eastAsia="仿宋" w:cs="宋体"/>
          <w:b/>
          <w:bCs/>
          <w:color w:val="auto"/>
          <w:kern w:val="0"/>
          <w:sz w:val="24"/>
          <w:lang w:val="zh-CN"/>
        </w:rPr>
        <w:t>20</w:t>
      </w:r>
      <w:r>
        <w:rPr>
          <w:rFonts w:hint="eastAsia" w:ascii="仿宋" w:hAnsi="仿宋" w:eastAsia="仿宋" w:cs="宋体"/>
          <w:b/>
          <w:bCs/>
          <w:color w:val="auto"/>
          <w:kern w:val="0"/>
          <w:sz w:val="24"/>
        </w:rPr>
        <w:t>21</w:t>
      </w:r>
      <w:r>
        <w:rPr>
          <w:rFonts w:hint="eastAsia" w:ascii="仿宋" w:hAnsi="仿宋" w:eastAsia="仿宋" w:cs="宋体"/>
          <w:b/>
          <w:bCs/>
          <w:color w:val="auto"/>
          <w:kern w:val="0"/>
          <w:sz w:val="24"/>
          <w:lang w:val="zh-CN"/>
        </w:rPr>
        <w:t>年</w:t>
      </w:r>
      <w:r>
        <w:rPr>
          <w:rFonts w:hint="eastAsia" w:ascii="仿宋" w:hAnsi="仿宋" w:eastAsia="仿宋" w:cs="宋体"/>
          <w:b/>
          <w:bCs/>
          <w:color w:val="auto"/>
          <w:kern w:val="0"/>
          <w:sz w:val="24"/>
        </w:rPr>
        <w:t>9月5</w:t>
      </w:r>
      <w:r>
        <w:rPr>
          <w:rFonts w:hint="eastAsia" w:ascii="仿宋" w:hAnsi="仿宋" w:eastAsia="仿宋" w:cs="宋体"/>
          <w:b/>
          <w:bCs/>
          <w:color w:val="auto"/>
          <w:kern w:val="0"/>
          <w:sz w:val="24"/>
          <w:lang w:val="zh-CN"/>
        </w:rPr>
        <w:t>日</w:t>
      </w:r>
    </w:p>
    <w:p>
      <w:pPr>
        <w:widowControl/>
        <w:adjustRightInd w:val="0"/>
        <w:spacing w:line="460" w:lineRule="exact"/>
        <w:ind w:firstLine="480" w:firstLineChars="200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从铜陵站、长途汽车站乘14路或</w:t>
      </w:r>
      <w:r>
        <w:rPr>
          <w:rFonts w:hint="eastAsia" w:ascii="仿宋" w:hAnsi="仿宋" w:eastAsia="仿宋" w:cs="宋体"/>
          <w:color w:val="auto"/>
          <w:kern w:val="0"/>
          <w:sz w:val="24"/>
        </w:rPr>
        <w:t>39路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公交车到达铜陵学院新校区。</w:t>
      </w:r>
    </w:p>
    <w:p>
      <w:pPr>
        <w:widowControl/>
        <w:adjustRightInd w:val="0"/>
        <w:spacing w:line="460" w:lineRule="exact"/>
        <w:ind w:firstLine="480" w:firstLineChars="200"/>
        <w:jc w:val="left"/>
        <w:rPr>
          <w:rFonts w:ascii="仿宋" w:hAnsi="仿宋" w:eastAsia="仿宋" w:cs="宋体"/>
          <w:color w:val="auto"/>
          <w:kern w:val="0"/>
          <w:sz w:val="24"/>
        </w:rPr>
      </w:pPr>
      <w:r>
        <w:rPr>
          <w:rFonts w:hint="eastAsia" w:ascii="仿宋" w:hAnsi="仿宋" w:eastAsia="仿宋" w:cs="宋体"/>
          <w:color w:val="auto"/>
          <w:kern w:val="0"/>
          <w:sz w:val="24"/>
        </w:rPr>
        <w:t>从铜陵北站乘39路公交车到达铜陵学院新校区。</w:t>
      </w:r>
    </w:p>
    <w:p>
      <w:pPr>
        <w:widowControl/>
        <w:adjustRightInd w:val="0"/>
        <w:spacing w:line="460" w:lineRule="exact"/>
        <w:ind w:firstLine="435"/>
        <w:jc w:val="left"/>
        <w:rPr>
          <w:rFonts w:ascii="仿宋" w:hAnsi="仿宋" w:eastAsia="仿宋" w:cs="宋体"/>
          <w:b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b/>
          <w:color w:val="auto"/>
          <w:kern w:val="0"/>
          <w:sz w:val="24"/>
          <w:lang w:val="zh-CN"/>
        </w:rPr>
        <w:t>二、收费标准</w:t>
      </w:r>
    </w:p>
    <w:p>
      <w:pPr>
        <w:widowControl/>
        <w:adjustRightInd w:val="0"/>
        <w:spacing w:line="460" w:lineRule="exact"/>
        <w:ind w:firstLine="435"/>
        <w:jc w:val="left"/>
        <w:rPr>
          <w:rFonts w:ascii="仿宋" w:hAnsi="仿宋" w:eastAsia="仿宋" w:cs="宋体"/>
          <w:b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b/>
          <w:color w:val="auto"/>
          <w:kern w:val="0"/>
          <w:sz w:val="24"/>
          <w:lang w:val="zh-CN"/>
        </w:rPr>
        <w:t>（一）学费、住宿费</w:t>
      </w:r>
    </w:p>
    <w:p>
      <w:pPr>
        <w:widowControl/>
        <w:adjustRightInd w:val="0"/>
        <w:spacing w:line="46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费用按照省发改委、财政厅、教育厅皖改价费</w:t>
      </w:r>
      <w:r>
        <w:rPr>
          <w:rFonts w:hint="eastAsia" w:ascii="仿宋" w:hAnsi="仿宋" w:eastAsia="仿宋" w:cs="宋体"/>
          <w:color w:val="auto"/>
          <w:kern w:val="0"/>
          <w:sz w:val="24"/>
        </w:rPr>
        <w:t>[2021]348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号文件规定执行，一年一交。</w:t>
      </w:r>
    </w:p>
    <w:p>
      <w:pPr>
        <w:widowControl/>
        <w:adjustRightInd w:val="0"/>
        <w:spacing w:line="46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1、学费（单位：元）</w:t>
      </w:r>
    </w:p>
    <w:tbl>
      <w:tblPr>
        <w:tblStyle w:val="7"/>
        <w:tblW w:w="7225" w:type="dxa"/>
        <w:tblInd w:w="6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8"/>
        <w:gridCol w:w="1195"/>
        <w:gridCol w:w="2396"/>
        <w:gridCol w:w="11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8" w:hRule="atLeast"/>
        </w:trPr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学费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专业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学费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会计学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5060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自动化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5390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0" w:hRule="atLeast"/>
        </w:trPr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人力资源管理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4600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土木工程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5390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0" w:hRule="atLeast"/>
        </w:trPr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劳动与社会保障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4600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汽车服务工程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4900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0" w:hRule="atLeast"/>
        </w:trPr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房地产开发与管理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4600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lang w:val="zh-CN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投资学</w:t>
            </w: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4600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0" w:hRule="atLeast"/>
        </w:trPr>
        <w:tc>
          <w:tcPr>
            <w:tcW w:w="2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国际经济与贸易</w:t>
            </w:r>
          </w:p>
        </w:tc>
        <w:tc>
          <w:tcPr>
            <w:tcW w:w="11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</w:rPr>
              <w:t>5060</w:t>
            </w:r>
          </w:p>
        </w:tc>
        <w:tc>
          <w:tcPr>
            <w:tcW w:w="23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</w:p>
        </w:tc>
        <w:tc>
          <w:tcPr>
            <w:tcW w:w="11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</w:rPr>
            </w:pPr>
          </w:p>
        </w:tc>
      </w:tr>
    </w:tbl>
    <w:p>
      <w:pPr>
        <w:widowControl/>
        <w:adjustRightInd w:val="0"/>
        <w:spacing w:line="460" w:lineRule="exact"/>
        <w:ind w:firstLine="437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2、住宿费（单位：元）：</w:t>
      </w:r>
      <w:r>
        <w:rPr>
          <w:rFonts w:ascii="仿宋" w:hAnsi="仿宋" w:eastAsia="仿宋" w:cs="宋体"/>
          <w:color w:val="auto"/>
          <w:kern w:val="0"/>
          <w:sz w:val="24"/>
          <w:lang w:val="zh-CN"/>
        </w:rPr>
        <w:t>4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人间公寓每生每年</w:t>
      </w:r>
      <w:r>
        <w:rPr>
          <w:rFonts w:ascii="仿宋" w:hAnsi="仿宋" w:eastAsia="仿宋" w:cs="宋体"/>
          <w:color w:val="auto"/>
          <w:kern w:val="0"/>
          <w:sz w:val="24"/>
          <w:lang w:val="zh-CN"/>
        </w:rPr>
        <w:t>1000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元，</w:t>
      </w:r>
      <w:r>
        <w:rPr>
          <w:rFonts w:ascii="仿宋" w:hAnsi="仿宋" w:eastAsia="仿宋" w:cs="宋体"/>
          <w:color w:val="auto"/>
          <w:kern w:val="0"/>
          <w:sz w:val="24"/>
          <w:lang w:val="zh-CN"/>
        </w:rPr>
        <w:t>6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人间公寓每生每年</w:t>
      </w:r>
      <w:r>
        <w:rPr>
          <w:rFonts w:ascii="仿宋" w:hAnsi="仿宋" w:eastAsia="仿宋" w:cs="宋体"/>
          <w:color w:val="auto"/>
          <w:kern w:val="0"/>
          <w:sz w:val="24"/>
          <w:lang w:val="zh-CN"/>
        </w:rPr>
        <w:t>800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元。我院学生宿舍全部实行公寓化管理，为便于统一收费，规定所有新生住宿费暂时按每人</w:t>
      </w:r>
      <w:r>
        <w:rPr>
          <w:rFonts w:ascii="仿宋" w:hAnsi="仿宋" w:eastAsia="仿宋" w:cs="宋体"/>
          <w:color w:val="auto"/>
          <w:kern w:val="0"/>
          <w:sz w:val="24"/>
          <w:lang w:val="zh-CN"/>
        </w:rPr>
        <w:t>1000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元</w:t>
      </w:r>
      <w:r>
        <w:rPr>
          <w:rFonts w:ascii="仿宋" w:hAnsi="仿宋" w:eastAsia="仿宋" w:cs="宋体"/>
          <w:color w:val="auto"/>
          <w:kern w:val="0"/>
          <w:sz w:val="24"/>
          <w:lang w:val="zh-CN"/>
        </w:rPr>
        <w:t>/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学年收取，待报到后再按实际住宿情况以价格管理部门核定标准收费。</w:t>
      </w:r>
    </w:p>
    <w:p>
      <w:pPr>
        <w:widowControl/>
        <w:adjustRightInd w:val="0"/>
        <w:spacing w:line="460" w:lineRule="exact"/>
        <w:ind w:firstLine="437"/>
        <w:jc w:val="left"/>
        <w:rPr>
          <w:rFonts w:ascii="仿宋" w:hAnsi="仿宋" w:eastAsia="仿宋" w:cs="宋体"/>
          <w:b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b/>
          <w:color w:val="auto"/>
          <w:kern w:val="0"/>
          <w:sz w:val="24"/>
          <w:lang w:val="zh-CN"/>
        </w:rPr>
        <w:t>（二）代收代支费用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（单位：元）</w:t>
      </w:r>
      <w:r>
        <w:rPr>
          <w:rFonts w:hint="eastAsia" w:ascii="仿宋" w:hAnsi="仿宋" w:eastAsia="仿宋" w:cs="宋体"/>
          <w:b/>
          <w:color w:val="auto"/>
          <w:kern w:val="0"/>
          <w:sz w:val="24"/>
          <w:lang w:val="zh-CN"/>
        </w:rPr>
        <w:t>：</w:t>
      </w:r>
    </w:p>
    <w:tbl>
      <w:tblPr>
        <w:tblStyle w:val="7"/>
        <w:tblW w:w="71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2"/>
        <w:gridCol w:w="1575"/>
        <w:gridCol w:w="42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收费项目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金额</w:t>
            </w:r>
          </w:p>
        </w:tc>
        <w:tc>
          <w:tcPr>
            <w:tcW w:w="4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  <w:jc w:val="center"/>
        </w:trPr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教材费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1000</w:t>
            </w:r>
          </w:p>
        </w:tc>
        <w:tc>
          <w:tcPr>
            <w:tcW w:w="4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一年一结算，多退少补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体检费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78</w:t>
            </w:r>
          </w:p>
        </w:tc>
        <w:tc>
          <w:tcPr>
            <w:tcW w:w="4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一次性收取，多退少补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医保费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hint="default" w:ascii="仿宋" w:hAnsi="仿宋" w:eastAsia="仿宋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en-US" w:eastAsia="zh-CN"/>
              </w:rPr>
              <w:t>320</w:t>
            </w:r>
          </w:p>
        </w:tc>
        <w:tc>
          <w:tcPr>
            <w:tcW w:w="4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adjustRightInd w:val="0"/>
              <w:spacing w:line="460" w:lineRule="exact"/>
              <w:jc w:val="center"/>
              <w:rPr>
                <w:rFonts w:ascii="仿宋" w:hAnsi="仿宋" w:eastAsia="仿宋" w:cs="宋体"/>
                <w:color w:val="auto"/>
                <w:kern w:val="0"/>
                <w:sz w:val="24"/>
                <w:lang w:val="zh-CN"/>
              </w:rPr>
            </w:pPr>
            <w:r>
              <w:rPr>
                <w:rFonts w:hint="eastAsia" w:ascii="仿宋" w:hAnsi="仿宋" w:eastAsia="仿宋" w:cs="宋体"/>
                <w:color w:val="auto"/>
                <w:kern w:val="0"/>
                <w:sz w:val="24"/>
                <w:lang w:val="zh-CN"/>
              </w:rPr>
              <w:t>一年一收，多退少补</w:t>
            </w:r>
          </w:p>
        </w:tc>
      </w:tr>
    </w:tbl>
    <w:p>
      <w:pPr>
        <w:widowControl/>
        <w:adjustRightInd w:val="0"/>
        <w:spacing w:line="460" w:lineRule="exact"/>
        <w:ind w:firstLine="435"/>
        <w:jc w:val="left"/>
        <w:rPr>
          <w:rFonts w:ascii="仿宋" w:hAnsi="仿宋" w:eastAsia="仿宋" w:cs="宋体"/>
          <w:b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b/>
          <w:color w:val="auto"/>
          <w:kern w:val="0"/>
          <w:sz w:val="24"/>
          <w:lang w:val="zh-CN"/>
        </w:rPr>
        <w:t>（三）收费方式</w:t>
      </w:r>
    </w:p>
    <w:p>
      <w:pPr>
        <w:widowControl/>
        <w:adjustRightInd w:val="0"/>
        <w:spacing w:line="46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我校使用建行龙卡收取以上相关费用。</w:t>
      </w:r>
      <w:r>
        <w:rPr>
          <w:rFonts w:ascii="仿宋" w:hAnsi="仿宋" w:eastAsia="仿宋" w:cs="宋体"/>
          <w:color w:val="auto"/>
          <w:kern w:val="0"/>
          <w:sz w:val="24"/>
        </w:rPr>
        <w:t>根据每位新生身份信息制作的建行龙卡随入学通知书一并寄发，原始密码及使用方法见建行龙卡使用说明，注意查收</w:t>
      </w:r>
      <w:r>
        <w:rPr>
          <w:rFonts w:hint="eastAsia" w:ascii="仿宋" w:hAnsi="仿宋" w:eastAsia="仿宋" w:cs="宋体"/>
          <w:color w:val="auto"/>
          <w:kern w:val="0"/>
          <w:sz w:val="24"/>
        </w:rPr>
        <w:t>。</w:t>
      </w:r>
    </w:p>
    <w:p>
      <w:pPr>
        <w:widowControl/>
        <w:spacing w:line="460" w:lineRule="exact"/>
        <w:ind w:firstLine="420"/>
        <w:jc w:val="left"/>
        <w:rPr>
          <w:rFonts w:ascii="仿宋" w:hAnsi="仿宋" w:eastAsia="仿宋" w:cs="宋体"/>
          <w:color w:val="auto"/>
          <w:sz w:val="24"/>
        </w:rPr>
      </w:pPr>
      <w:r>
        <w:rPr>
          <w:rFonts w:hint="eastAsia" w:ascii="仿宋" w:hAnsi="仿宋" w:eastAsia="仿宋" w:cs="宋体"/>
          <w:color w:val="auto"/>
          <w:sz w:val="24"/>
        </w:rPr>
        <w:t>1、通过“委托银行代扣”方式缴费。新生在收到录取通知书后，将学费、住宿费、教材费等应缴费用足额存入用于代扣学杂费的指定建行卡（已随录取通知书寄达）,学校将在你报到前按收费标准进行代扣，完成收费。</w:t>
      </w:r>
    </w:p>
    <w:p>
      <w:pPr>
        <w:widowControl/>
        <w:spacing w:line="460" w:lineRule="exact"/>
        <w:ind w:firstLine="420"/>
        <w:jc w:val="left"/>
        <w:rPr>
          <w:rFonts w:ascii="仿宋" w:hAnsi="仿宋" w:eastAsia="仿宋" w:cs="宋体"/>
          <w:color w:val="auto"/>
          <w:sz w:val="24"/>
        </w:rPr>
      </w:pPr>
      <w:r>
        <w:rPr>
          <w:rFonts w:hint="eastAsia" w:ascii="仿宋" w:hAnsi="仿宋" w:eastAsia="仿宋" w:cs="宋体"/>
          <w:color w:val="auto"/>
          <w:sz w:val="24"/>
        </w:rPr>
        <w:t>2、通过“网上缴费系统”缴费（新生登录用户号码为身份证号,密码为身份证号后6位）：</w:t>
      </w:r>
    </w:p>
    <w:p>
      <w:pPr>
        <w:widowControl/>
        <w:spacing w:line="460" w:lineRule="exact"/>
        <w:ind w:firstLine="420"/>
        <w:jc w:val="left"/>
        <w:rPr>
          <w:rFonts w:ascii="仿宋" w:hAnsi="仿宋" w:eastAsia="仿宋" w:cs="宋体"/>
          <w:color w:val="auto"/>
          <w:sz w:val="24"/>
        </w:rPr>
      </w:pPr>
      <w:r>
        <w:rPr>
          <w:rFonts w:hint="eastAsia" w:ascii="仿宋" w:hAnsi="仿宋" w:eastAsia="仿宋" w:cs="宋体"/>
          <w:color w:val="auto"/>
          <w:sz w:val="24"/>
        </w:rPr>
        <w:t>（1）学生可通过手机，扫描下方二维码，登录铜陵学院“网上缴费系统”完成缴费。</w:t>
      </w:r>
    </w:p>
    <w:p>
      <w:pPr>
        <w:jc w:val="center"/>
        <w:rPr>
          <w:rFonts w:ascii="宋体" w:hAnsi="宋体" w:cs="宋体"/>
          <w:color w:val="auto"/>
          <w:szCs w:val="21"/>
        </w:rPr>
      </w:pPr>
      <w:r>
        <w:rPr>
          <w:rFonts w:ascii="宋体" w:hAnsi="宋体" w:cs="宋体"/>
          <w:color w:val="auto"/>
          <w:szCs w:val="21"/>
        </w:rPr>
        <w:drawing>
          <wp:inline distT="0" distB="0" distL="0" distR="0">
            <wp:extent cx="1104900" cy="1057275"/>
            <wp:effectExtent l="19050" t="0" r="0" b="0"/>
            <wp:docPr id="1" name="图片 4" descr="C:\Program Files\Tencent\QQ\Users\63313587\FileRecv\MobileFile\20171115_0857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" descr="C:\Program Files\Tencent\QQ\Users\63313587\FileRecv\MobileFile\20171115_08573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宋体" w:hAnsi="宋体" w:cs="宋体"/>
          <w:b/>
          <w:bCs/>
          <w:color w:val="auto"/>
          <w:sz w:val="24"/>
        </w:rPr>
      </w:pPr>
      <w:r>
        <w:rPr>
          <w:rFonts w:hint="eastAsia" w:ascii="宋体" w:hAnsi="宋体" w:cs="宋体"/>
          <w:color w:val="auto"/>
          <w:szCs w:val="21"/>
        </w:rPr>
        <w:t>（网上缴费系统二维码）</w:t>
      </w:r>
    </w:p>
    <w:p>
      <w:pPr>
        <w:widowControl/>
        <w:spacing w:line="440" w:lineRule="exact"/>
        <w:ind w:firstLine="420"/>
        <w:jc w:val="left"/>
        <w:rPr>
          <w:rFonts w:ascii="仿宋" w:hAnsi="仿宋" w:eastAsia="仿宋" w:cs="宋体"/>
          <w:color w:val="auto"/>
          <w:sz w:val="24"/>
        </w:rPr>
      </w:pPr>
      <w:r>
        <w:rPr>
          <w:rFonts w:hint="eastAsia" w:ascii="仿宋" w:hAnsi="仿宋" w:eastAsia="仿宋" w:cs="宋体"/>
          <w:color w:val="auto"/>
          <w:sz w:val="24"/>
        </w:rPr>
        <w:t>（2）学生可通过电脑，输入http://211.86.208.54:8088/wsjf/login，登录铜陵学院“网上缴费系统”完成缴费。（注：电脑用户请使用IE10及以上浏览器或火狐浏览器，缴费前请仔细阅读首页下方的《使用说明书》）。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 w:cs="宋体"/>
          <w:b/>
          <w:color w:val="auto"/>
          <w:kern w:val="0"/>
          <w:sz w:val="24"/>
        </w:rPr>
      </w:pPr>
      <w:r>
        <w:rPr>
          <w:rFonts w:hint="eastAsia" w:ascii="仿宋" w:hAnsi="仿宋" w:eastAsia="仿宋" w:cs="宋体"/>
          <w:b/>
          <w:color w:val="auto"/>
          <w:kern w:val="0"/>
          <w:sz w:val="24"/>
        </w:rPr>
        <w:t>三、疫情防控期间学生来校报到条件</w:t>
      </w:r>
    </w:p>
    <w:p>
      <w:pPr>
        <w:widowControl/>
        <w:adjustRightInd w:val="0"/>
        <w:spacing w:line="440" w:lineRule="exact"/>
        <w:ind w:firstLine="435"/>
        <w:jc w:val="left"/>
        <w:rPr>
          <w:rFonts w:hint="eastAsia"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1、学生登录铜陵学院“今日校园”APP平台，根据学校发布的信息，自在开学前一周开始每天开始“打卡”（进行健康状况上报）。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2、低风险地区</w:t>
      </w:r>
      <w:r>
        <w:rPr>
          <w:rFonts w:hint="eastAsia" w:ascii="仿宋" w:hAnsi="仿宋" w:eastAsia="仿宋" w:cs="宋体"/>
          <w:color w:val="auto"/>
          <w:kern w:val="0"/>
          <w:sz w:val="24"/>
        </w:rPr>
        <w:t>的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学生，持健康通行码“绿码”</w:t>
      </w:r>
      <w:r>
        <w:rPr>
          <w:rFonts w:hint="eastAsia" w:ascii="仿宋" w:hAnsi="仿宋" w:eastAsia="仿宋" w:cs="宋体"/>
          <w:color w:val="auto"/>
          <w:kern w:val="0"/>
          <w:sz w:val="24"/>
        </w:rPr>
        <w:t>来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校报到。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3、中高风险地区</w:t>
      </w:r>
      <w:r>
        <w:rPr>
          <w:rFonts w:hint="eastAsia" w:ascii="仿宋" w:hAnsi="仿宋" w:eastAsia="仿宋" w:cs="宋体"/>
          <w:color w:val="auto"/>
          <w:kern w:val="0"/>
          <w:sz w:val="24"/>
        </w:rPr>
        <w:t>的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学生须持健康通行码“绿码”及7日内核酸检测阴性证明</w:t>
      </w:r>
      <w:r>
        <w:rPr>
          <w:rFonts w:hint="eastAsia" w:ascii="仿宋" w:hAnsi="仿宋" w:eastAsia="仿宋" w:cs="宋体"/>
          <w:color w:val="auto"/>
          <w:kern w:val="0"/>
          <w:sz w:val="24"/>
        </w:rPr>
        <w:t>来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校报到。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4、近期从境外返回的学生，严格落实境外返皖人员管控措施，解除集中医学观察后，持7日内核酸检测阴性证明和健康通行码“绿码”</w:t>
      </w:r>
      <w:r>
        <w:rPr>
          <w:rFonts w:hint="eastAsia" w:ascii="仿宋" w:hAnsi="仿宋" w:eastAsia="仿宋" w:cs="宋体"/>
          <w:color w:val="auto"/>
          <w:kern w:val="0"/>
          <w:sz w:val="24"/>
        </w:rPr>
        <w:t>来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校报到。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5、本人或共同居住的家庭成员现为确诊病例、核酸检测阳性者、疑似病例、密切接触者的，暂不</w:t>
      </w:r>
      <w:r>
        <w:rPr>
          <w:rFonts w:hint="eastAsia" w:ascii="仿宋" w:hAnsi="仿宋" w:eastAsia="仿宋" w:cs="宋体"/>
          <w:color w:val="auto"/>
          <w:kern w:val="0"/>
          <w:sz w:val="24"/>
        </w:rPr>
        <w:t>来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校报到。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6、本人或共同居住的家庭成员曾为确诊病例、核酸检测阳性者、疑似病例、密切接触者的，须持7日内核酸检测阴性证明和健康通行码“绿码”</w:t>
      </w:r>
      <w:r>
        <w:rPr>
          <w:rFonts w:hint="eastAsia" w:ascii="仿宋" w:hAnsi="仿宋" w:eastAsia="仿宋" w:cs="宋体"/>
          <w:color w:val="auto"/>
          <w:kern w:val="0"/>
          <w:sz w:val="24"/>
        </w:rPr>
        <w:t>来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校报到。</w:t>
      </w:r>
    </w:p>
    <w:p>
      <w:pPr>
        <w:widowControl/>
        <w:adjustRightInd w:val="0"/>
        <w:spacing w:line="440" w:lineRule="exact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 xml:space="preserve">    7、有发热、干咳、腹泻等症状且排除新冠病毒感染的学生，暂不返校，待治疗无症状并报学校批准后，可</w:t>
      </w:r>
      <w:r>
        <w:rPr>
          <w:rFonts w:hint="eastAsia" w:ascii="仿宋" w:hAnsi="仿宋" w:eastAsia="仿宋" w:cs="宋体"/>
          <w:color w:val="auto"/>
          <w:kern w:val="0"/>
          <w:sz w:val="24"/>
        </w:rPr>
        <w:t>来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校报到。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 w:cs="宋体"/>
          <w:b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b/>
          <w:color w:val="auto"/>
          <w:kern w:val="0"/>
          <w:sz w:val="24"/>
        </w:rPr>
        <w:t>四</w:t>
      </w:r>
      <w:r>
        <w:rPr>
          <w:rFonts w:hint="eastAsia" w:ascii="仿宋" w:hAnsi="仿宋" w:eastAsia="仿宋" w:cs="宋体"/>
          <w:b/>
          <w:color w:val="auto"/>
          <w:kern w:val="0"/>
          <w:sz w:val="24"/>
          <w:lang w:val="zh-CN"/>
        </w:rPr>
        <w:t>、其他事项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</w:rPr>
        <w:t>1、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新生入学后，学校要根据招生政策和录取标准认真复查，对不符合条件或有弄虚作假、违纪舞弊行为的，取消考生入学资格，退回原毕业学校。（</w:t>
      </w:r>
      <w:r>
        <w:rPr>
          <w:rFonts w:hint="eastAsia" w:ascii="仿宋" w:hAnsi="仿宋" w:eastAsia="仿宋" w:cs="宋体"/>
          <w:b/>
          <w:bCs/>
          <w:color w:val="auto"/>
          <w:kern w:val="0"/>
          <w:sz w:val="24"/>
          <w:lang w:val="zh-CN"/>
        </w:rPr>
        <w:t>报到时须携带专科毕业证书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）。</w:t>
      </w:r>
    </w:p>
    <w:p>
      <w:pPr>
        <w:autoSpaceDE w:val="0"/>
        <w:autoSpaceDN w:val="0"/>
        <w:adjustRightInd w:val="0"/>
        <w:spacing w:line="440" w:lineRule="exact"/>
        <w:ind w:firstLine="435"/>
        <w:rPr>
          <w:rFonts w:ascii="仿宋" w:hAnsi="仿宋" w:eastAsia="仿宋" w:cs="宋体"/>
          <w:b/>
          <w:bCs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</w:rPr>
        <w:t>2、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新生学籍档案，请寄往：</w:t>
      </w:r>
      <w:r>
        <w:rPr>
          <w:rFonts w:hint="eastAsia" w:ascii="仿宋" w:hAnsi="仿宋" w:eastAsia="仿宋" w:cs="宋体"/>
          <w:b/>
          <w:bCs/>
          <w:color w:val="auto"/>
          <w:kern w:val="0"/>
          <w:sz w:val="24"/>
          <w:lang w:val="zh-CN"/>
        </w:rPr>
        <w:t>铜陵市翠湖四路</w:t>
      </w:r>
      <w:r>
        <w:rPr>
          <w:rFonts w:hint="eastAsia" w:ascii="仿宋" w:hAnsi="仿宋" w:eastAsia="仿宋" w:cs="宋体"/>
          <w:b/>
          <w:bCs/>
          <w:color w:val="auto"/>
          <w:kern w:val="0"/>
          <w:sz w:val="24"/>
          <w:lang w:val="en-US" w:eastAsia="zh-CN"/>
        </w:rPr>
        <w:t>1335号，</w:t>
      </w:r>
      <w:r>
        <w:rPr>
          <w:rFonts w:hint="eastAsia" w:ascii="仿宋" w:hAnsi="仿宋" w:eastAsia="仿宋" w:cs="宋体"/>
          <w:b/>
          <w:bCs/>
          <w:color w:val="auto"/>
          <w:kern w:val="0"/>
          <w:sz w:val="24"/>
          <w:lang w:val="zh-CN"/>
        </w:rPr>
        <w:t>铜陵学院学生处档案室收  邮编244061</w:t>
      </w:r>
      <w:r>
        <w:rPr>
          <w:rFonts w:hint="eastAsia" w:ascii="仿宋" w:hAnsi="仿宋" w:eastAsia="仿宋" w:cs="宋体"/>
          <w:b/>
          <w:bCs/>
          <w:color w:val="auto"/>
          <w:kern w:val="0"/>
          <w:sz w:val="24"/>
        </w:rPr>
        <w:t xml:space="preserve">  电话：0562-2812292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</w:rPr>
        <w:t>3、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户口迁移依据本人自愿原则，愿意办理的，可以在入学前办理户口转移手续。户口迁入单位：</w:t>
      </w:r>
      <w:r>
        <w:rPr>
          <w:rFonts w:hint="eastAsia" w:ascii="仿宋" w:hAnsi="仿宋" w:eastAsia="仿宋" w:cs="宋体"/>
          <w:b/>
          <w:bCs/>
          <w:color w:val="auto"/>
          <w:kern w:val="0"/>
          <w:sz w:val="24"/>
          <w:lang w:val="zh-CN"/>
        </w:rPr>
        <w:t>开发区分局新城派出所。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户口迁移证于办理入学报名手续后，以班级为单位集中办理。</w:t>
      </w:r>
    </w:p>
    <w:p>
      <w:pPr>
        <w:widowControl/>
        <w:adjustRightInd w:val="0"/>
        <w:spacing w:line="440" w:lineRule="exact"/>
        <w:ind w:firstLine="480" w:firstLineChars="200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</w:rPr>
        <w:t>4、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党、团员组织关系档案转接须知。</w:t>
      </w:r>
    </w:p>
    <w:p>
      <w:pPr>
        <w:pStyle w:val="2"/>
        <w:spacing w:after="0" w:line="440" w:lineRule="exact"/>
        <w:ind w:firstLine="480" w:firstLineChars="200"/>
        <w:rPr>
          <w:rFonts w:ascii="仿宋" w:hAnsi="仿宋" w:eastAsia="仿宋" w:cs="Arial"/>
          <w:color w:val="auto"/>
          <w:lang w:val="zh-CN"/>
        </w:rPr>
      </w:pPr>
      <w:r>
        <w:rPr>
          <w:rFonts w:hint="eastAsia" w:ascii="仿宋" w:hAnsi="仿宋" w:eastAsia="仿宋"/>
          <w:color w:val="auto"/>
          <w:lang w:val="zh-CN"/>
        </w:rPr>
        <w:t>党员转接：中共铜陵学院</w:t>
      </w:r>
      <w:r>
        <w:rPr>
          <w:rFonts w:ascii="仿宋" w:hAnsi="仿宋" w:eastAsia="仿宋" w:cs="Arial"/>
          <w:color w:val="auto"/>
          <w:lang w:val="zh-CN"/>
        </w:rPr>
        <w:t>××</w:t>
      </w:r>
      <w:r>
        <w:rPr>
          <w:rFonts w:hint="eastAsia" w:ascii="仿宋" w:hAnsi="仿宋" w:eastAsia="仿宋"/>
          <w:color w:val="auto"/>
          <w:lang w:val="zh-CN"/>
        </w:rPr>
        <w:t>学院委员会</w:t>
      </w:r>
      <w:r>
        <w:rPr>
          <w:rFonts w:hint="eastAsia" w:ascii="仿宋" w:hAnsi="仿宋" w:eastAsia="仿宋"/>
          <w:color w:val="auto"/>
          <w:lang w:eastAsia="zh-CN"/>
        </w:rPr>
        <w:t>/中共铜陵学院</w:t>
      </w:r>
      <w:r>
        <w:rPr>
          <w:rFonts w:ascii="仿宋" w:hAnsi="仿宋" w:eastAsia="仿宋" w:cs="Arial"/>
          <w:color w:val="auto"/>
          <w:lang w:val="zh-CN"/>
        </w:rPr>
        <w:t>××</w:t>
      </w:r>
      <w:r>
        <w:rPr>
          <w:rFonts w:hint="eastAsia" w:ascii="仿宋" w:hAnsi="仿宋" w:eastAsia="仿宋" w:cs="Arial"/>
          <w:color w:val="auto"/>
          <w:lang w:val="zh-CN"/>
        </w:rPr>
        <w:t>党总支（财税与公共管学院、外语学院是党总支，其他学院是党委）</w:t>
      </w:r>
    </w:p>
    <w:p>
      <w:pPr>
        <w:pStyle w:val="2"/>
        <w:spacing w:after="0" w:line="440" w:lineRule="exact"/>
        <w:ind w:firstLine="480" w:firstLineChars="200"/>
        <w:rPr>
          <w:rFonts w:ascii="仿宋" w:hAnsi="仿宋" w:eastAsia="仿宋" w:cs="Arial"/>
          <w:color w:val="auto"/>
          <w:lang w:eastAsia="zh-CN"/>
        </w:rPr>
      </w:pPr>
      <w:r>
        <w:rPr>
          <w:rFonts w:hint="eastAsia" w:ascii="仿宋" w:hAnsi="仿宋" w:eastAsia="仿宋" w:cs="宋体"/>
          <w:color w:val="auto"/>
          <w:lang w:val="zh-CN"/>
        </w:rPr>
        <w:t>（团员转接见附件）</w:t>
      </w:r>
    </w:p>
    <w:p>
      <w:pPr>
        <w:widowControl/>
        <w:numPr>
          <w:ilvl w:val="0"/>
          <w:numId w:val="1"/>
        </w:numPr>
        <w:adjustRightInd w:val="0"/>
        <w:spacing w:line="440" w:lineRule="exact"/>
        <w:ind w:firstLine="435"/>
        <w:jc w:val="left"/>
        <w:rPr>
          <w:rFonts w:hint="eastAsia"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助学贷款办理：收到录取通知书后，学生本人可在入学前到户籍地办理生源地贷款。学校助学贷款办理中心咨询电话：</w:t>
      </w:r>
      <w:r>
        <w:rPr>
          <w:rFonts w:ascii="仿宋" w:hAnsi="仿宋" w:eastAsia="仿宋" w:cs="宋体"/>
          <w:color w:val="auto"/>
          <w:kern w:val="0"/>
          <w:sz w:val="24"/>
          <w:lang w:val="zh-CN"/>
        </w:rPr>
        <w:t>0562-5883641</w:t>
      </w: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。</w:t>
      </w:r>
    </w:p>
    <w:p>
      <w:pPr>
        <w:pStyle w:val="2"/>
        <w:spacing w:after="0" w:line="420" w:lineRule="exact"/>
        <w:rPr>
          <w:rFonts w:hint="default" w:eastAsiaTheme="minorEastAsia"/>
          <w:color w:val="auto"/>
          <w:lang w:val="en-US" w:eastAsia="zh-CN"/>
        </w:rPr>
      </w:pPr>
      <w:r>
        <w:rPr>
          <w:rFonts w:hint="eastAsia"/>
          <w:color w:val="auto"/>
          <w:lang w:val="en-US" w:eastAsia="zh-CN"/>
        </w:rPr>
        <w:t xml:space="preserve">   </w:t>
      </w:r>
      <w:r>
        <w:rPr>
          <w:rFonts w:hint="eastAsia" w:ascii="仿宋" w:hAnsi="仿宋" w:eastAsia="仿宋"/>
          <w:color w:val="auto"/>
          <w:lang w:val="zh-CN" w:eastAsia="zh-CN"/>
        </w:rPr>
        <w:t xml:space="preserve"> 6、请各位新生按照指南及时扫码登录铜陵学院易班APP（由此进入“铜陵学院迎新系统”）、“今日校园”APP平台，填报完整信息进行注册。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 w:cs="宋体"/>
          <w:b w:val="0"/>
          <w:bCs w:val="0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lang w:val="en-US" w:eastAsia="zh-CN"/>
        </w:rPr>
        <w:t>7、</w:t>
      </w:r>
      <w:r>
        <w:rPr>
          <w:rFonts w:hint="eastAsia" w:ascii="仿宋" w:hAnsi="仿宋" w:eastAsia="仿宋" w:cs="宋体"/>
          <w:b w:val="0"/>
          <w:bCs w:val="0"/>
          <w:color w:val="auto"/>
          <w:kern w:val="0"/>
          <w:sz w:val="24"/>
          <w:lang w:val="zh-CN"/>
        </w:rPr>
        <w:t>我校开户行账户资料是: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收款单位名称：铜陵学院          账号：34001662208053000137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 w:cs="宋体"/>
          <w:color w:val="auto"/>
          <w:kern w:val="0"/>
          <w:sz w:val="24"/>
          <w:lang w:val="zh-CN"/>
        </w:rPr>
      </w:pPr>
      <w:r>
        <w:rPr>
          <w:rFonts w:hint="eastAsia" w:ascii="仿宋" w:hAnsi="仿宋" w:eastAsia="仿宋" w:cs="宋体"/>
          <w:color w:val="auto"/>
          <w:kern w:val="0"/>
          <w:sz w:val="24"/>
          <w:lang w:val="zh-CN"/>
        </w:rPr>
        <w:t>开户行名称：建设银行铜陵市建龙支行（行号：105367000054）</w:t>
      </w:r>
    </w:p>
    <w:p>
      <w:pPr>
        <w:widowControl/>
        <w:adjustRightInd w:val="0"/>
        <w:spacing w:line="440" w:lineRule="exact"/>
        <w:ind w:firstLine="435"/>
        <w:jc w:val="left"/>
        <w:rPr>
          <w:rFonts w:ascii="仿宋" w:hAnsi="仿宋" w:eastAsia="仿宋"/>
          <w:b/>
          <w:bCs/>
          <w:color w:val="auto"/>
          <w:sz w:val="24"/>
        </w:rPr>
      </w:pPr>
      <w:r>
        <w:rPr>
          <w:rFonts w:ascii="仿宋" w:hAnsi="仿宋" w:eastAsia="仿宋" w:cs="宋体"/>
          <w:color w:val="auto"/>
          <w:kern w:val="0"/>
          <w:sz w:val="24"/>
          <w:lang w:val="zh-CN"/>
        </w:rPr>
        <w:t xml:space="preserve"> </w:t>
      </w:r>
    </w:p>
    <w:p>
      <w:pPr>
        <w:widowControl/>
        <w:adjustRightInd w:val="0"/>
        <w:spacing w:line="440" w:lineRule="exact"/>
        <w:jc w:val="center"/>
        <w:rPr>
          <w:rFonts w:ascii="仿宋" w:hAnsi="仿宋" w:eastAsia="仿宋"/>
          <w:bCs/>
          <w:color w:val="auto"/>
          <w:sz w:val="24"/>
        </w:rPr>
      </w:pPr>
      <w:r>
        <w:rPr>
          <w:rFonts w:hint="eastAsia" w:ascii="仿宋" w:hAnsi="仿宋" w:eastAsia="仿宋"/>
          <w:bCs/>
          <w:color w:val="auto"/>
          <w:sz w:val="24"/>
        </w:rPr>
        <w:t xml:space="preserve">                                              铜陵学院</w:t>
      </w:r>
    </w:p>
    <w:p>
      <w:pPr>
        <w:widowControl/>
        <w:adjustRightInd w:val="0"/>
        <w:spacing w:line="440" w:lineRule="exact"/>
        <w:jc w:val="center"/>
        <w:rPr>
          <w:rFonts w:ascii="仿宋" w:hAnsi="仿宋" w:eastAsia="仿宋"/>
          <w:bCs/>
          <w:color w:val="auto"/>
          <w:sz w:val="24"/>
        </w:rPr>
      </w:pPr>
      <w:r>
        <w:rPr>
          <w:rFonts w:hint="eastAsia" w:ascii="仿宋" w:hAnsi="仿宋" w:eastAsia="仿宋"/>
          <w:bCs/>
          <w:color w:val="auto"/>
          <w:sz w:val="24"/>
        </w:rPr>
        <w:t xml:space="preserve">                                               2021年7月</w:t>
      </w:r>
    </w:p>
    <w:p>
      <w:pPr>
        <w:pStyle w:val="2"/>
        <w:spacing w:after="0" w:line="440" w:lineRule="exact"/>
        <w:rPr>
          <w:rFonts w:ascii="仿宋" w:hAnsi="仿宋" w:eastAsia="仿宋"/>
          <w:color w:val="auto"/>
        </w:rPr>
      </w:pPr>
    </w:p>
    <w:p>
      <w:pPr>
        <w:rPr>
          <w:color w:val="auto"/>
        </w:rPr>
      </w:pPr>
    </w:p>
    <w:p>
      <w:pPr>
        <w:pStyle w:val="2"/>
        <w:rPr>
          <w:color w:val="auto"/>
        </w:rPr>
      </w:pPr>
    </w:p>
    <w:p>
      <w:pPr>
        <w:pStyle w:val="2"/>
        <w:spacing w:after="0" w:line="460" w:lineRule="exact"/>
        <w:rPr>
          <w:rFonts w:hint="eastAsia"/>
          <w:b/>
          <w:color w:val="auto"/>
          <w:lang w:eastAsia="zh-CN"/>
        </w:rPr>
      </w:pPr>
    </w:p>
    <w:p>
      <w:pPr>
        <w:pStyle w:val="2"/>
        <w:spacing w:after="0" w:line="460" w:lineRule="exact"/>
        <w:rPr>
          <w:rFonts w:hint="eastAsia"/>
          <w:b/>
          <w:color w:val="auto"/>
          <w:lang w:eastAsia="zh-CN"/>
        </w:rPr>
      </w:pPr>
    </w:p>
    <w:p>
      <w:pPr>
        <w:pStyle w:val="2"/>
        <w:spacing w:after="0" w:line="460" w:lineRule="exact"/>
        <w:rPr>
          <w:rFonts w:hint="eastAsia"/>
          <w:b/>
          <w:color w:val="auto"/>
          <w:lang w:eastAsia="zh-CN"/>
        </w:rPr>
      </w:pPr>
    </w:p>
    <w:p>
      <w:pPr>
        <w:pStyle w:val="2"/>
        <w:spacing w:after="0" w:line="460" w:lineRule="exact"/>
        <w:rPr>
          <w:b/>
          <w:color w:val="auto"/>
          <w:lang w:eastAsia="zh-CN"/>
        </w:rPr>
      </w:pPr>
      <w:r>
        <w:rPr>
          <w:rFonts w:hint="eastAsia"/>
          <w:b/>
          <w:color w:val="auto"/>
          <w:lang w:eastAsia="zh-CN"/>
        </w:rPr>
        <w:t>附件：</w:t>
      </w:r>
    </w:p>
    <w:p>
      <w:pPr>
        <w:pStyle w:val="2"/>
        <w:spacing w:after="0" w:line="460" w:lineRule="exact"/>
        <w:jc w:val="center"/>
        <w:rPr>
          <w:b/>
          <w:color w:val="auto"/>
          <w:sz w:val="30"/>
          <w:szCs w:val="30"/>
        </w:rPr>
      </w:pPr>
      <w:r>
        <w:rPr>
          <w:rFonts w:hint="eastAsia"/>
          <w:b/>
          <w:color w:val="auto"/>
          <w:sz w:val="30"/>
          <w:szCs w:val="30"/>
        </w:rPr>
        <w:t>团组织关系转接须知</w:t>
      </w:r>
    </w:p>
    <w:p>
      <w:pPr>
        <w:pStyle w:val="6"/>
        <w:shd w:val="clear" w:color="auto" w:fill="FFFFFF"/>
        <w:spacing w:before="0" w:beforeAutospacing="0" w:after="0" w:afterAutospacing="0" w:line="460" w:lineRule="exact"/>
        <w:ind w:firstLine="640"/>
        <w:rPr>
          <w:rFonts w:hint="eastAsia" w:ascii="仿宋" w:hAnsi="仿宋" w:eastAsia="仿宋" w:cs="Segoe UI"/>
          <w:color w:val="auto"/>
        </w:rPr>
      </w:pPr>
    </w:p>
    <w:p>
      <w:pPr>
        <w:pStyle w:val="6"/>
        <w:shd w:val="clear" w:color="auto" w:fill="FFFFFF"/>
        <w:spacing w:before="0" w:beforeAutospacing="0" w:after="0" w:afterAutospacing="0" w:line="460" w:lineRule="exact"/>
        <w:ind w:firstLine="640"/>
        <w:rPr>
          <w:rFonts w:ascii="仿宋" w:hAnsi="仿宋" w:eastAsia="仿宋" w:cs="Segoe UI"/>
          <w:color w:val="auto"/>
        </w:rPr>
      </w:pPr>
      <w:r>
        <w:rPr>
          <w:rFonts w:hint="eastAsia" w:ascii="仿宋" w:hAnsi="仿宋" w:eastAsia="仿宋" w:cs="Segoe UI"/>
          <w:color w:val="auto"/>
        </w:rPr>
        <w:t>2021 级新生团员组织关系转接工作将通过“智慧团建”线上系统和线下转接同步开展。</w:t>
      </w:r>
    </w:p>
    <w:p>
      <w:pPr>
        <w:pStyle w:val="6"/>
        <w:shd w:val="clear" w:color="auto" w:fill="FFFFFF"/>
        <w:spacing w:before="0" w:beforeAutospacing="0" w:after="0" w:afterAutospacing="0" w:line="460" w:lineRule="exact"/>
        <w:ind w:firstLine="645"/>
        <w:rPr>
          <w:rFonts w:ascii="仿宋" w:hAnsi="仿宋" w:eastAsia="仿宋" w:cs="Segoe UI"/>
          <w:color w:val="auto"/>
        </w:rPr>
      </w:pPr>
      <w:r>
        <w:rPr>
          <w:rStyle w:val="9"/>
          <w:rFonts w:ascii="仿宋" w:hAnsi="仿宋" w:eastAsia="仿宋" w:cs="Segoe UI"/>
          <w:color w:val="auto"/>
        </w:rPr>
        <w:t>一、</w:t>
      </w:r>
      <w:r>
        <w:rPr>
          <w:rStyle w:val="9"/>
          <w:rFonts w:hint="eastAsia" w:ascii="仿宋" w:hAnsi="仿宋" w:eastAsia="仿宋" w:cs="Segoe UI"/>
          <w:color w:val="auto"/>
        </w:rPr>
        <w:t>线上</w:t>
      </w:r>
      <w:r>
        <w:rPr>
          <w:rStyle w:val="9"/>
          <w:rFonts w:ascii="仿宋" w:hAnsi="仿宋" w:eastAsia="仿宋" w:cs="Segoe UI"/>
          <w:color w:val="auto"/>
        </w:rPr>
        <w:t>转接</w:t>
      </w:r>
    </w:p>
    <w:p>
      <w:pPr>
        <w:pStyle w:val="6"/>
        <w:shd w:val="clear" w:color="auto" w:fill="FFFFFF"/>
        <w:spacing w:before="0" w:beforeAutospacing="0" w:after="0" w:afterAutospacing="0" w:line="460" w:lineRule="exact"/>
        <w:ind w:firstLine="645"/>
        <w:rPr>
          <w:rFonts w:ascii="仿宋" w:hAnsi="仿宋" w:eastAsia="仿宋" w:cs="Segoe UI"/>
          <w:color w:val="auto"/>
        </w:rPr>
      </w:pPr>
      <w:r>
        <w:rPr>
          <w:rFonts w:hint="eastAsia" w:ascii="仿宋" w:hAnsi="仿宋" w:eastAsia="仿宋" w:cs="Segoe UI"/>
          <w:color w:val="auto"/>
        </w:rPr>
        <w:t>新生团员由各二级学院团总支于新生入学后1个月内，在“智慧团建”系统上建立新生所属团组织，并及时将新入学的学生团员组织关系转入。</w:t>
      </w:r>
    </w:p>
    <w:p>
      <w:pPr>
        <w:pStyle w:val="6"/>
        <w:shd w:val="clear" w:color="auto" w:fill="FFFFFF"/>
        <w:spacing w:before="0" w:beforeAutospacing="0" w:after="0" w:afterAutospacing="0" w:line="460" w:lineRule="exact"/>
        <w:ind w:firstLine="645"/>
        <w:rPr>
          <w:rFonts w:ascii="仿宋" w:hAnsi="仿宋" w:eastAsia="仿宋" w:cs="Segoe UI"/>
          <w:color w:val="auto"/>
        </w:rPr>
      </w:pPr>
      <w:r>
        <w:rPr>
          <w:rFonts w:ascii="仿宋" w:hAnsi="仿宋" w:eastAsia="仿宋" w:cs="Segoe UI"/>
          <w:color w:val="auto"/>
        </w:rPr>
        <w:t>具体操作流程如下：</w:t>
      </w:r>
    </w:p>
    <w:p>
      <w:pPr>
        <w:spacing w:line="460" w:lineRule="exact"/>
        <w:ind w:firstLine="600" w:firstLineChars="250"/>
        <w:rPr>
          <w:rFonts w:ascii="仿宋" w:hAnsi="仿宋" w:eastAsia="仿宋" w:cs="Segoe UI"/>
          <w:color w:val="auto"/>
          <w:sz w:val="24"/>
        </w:rPr>
      </w:pPr>
      <w:r>
        <w:rPr>
          <w:rFonts w:ascii="仿宋" w:hAnsi="仿宋" w:eastAsia="仿宋" w:cs="Segoe UI"/>
          <w:color w:val="auto"/>
          <w:sz w:val="24"/>
        </w:rPr>
        <w:t>1. 学生</w:t>
      </w:r>
      <w:r>
        <w:rPr>
          <w:rFonts w:hint="eastAsia" w:ascii="仿宋" w:hAnsi="仿宋" w:eastAsia="仿宋" w:cs="Segoe UI"/>
          <w:color w:val="auto"/>
          <w:sz w:val="24"/>
        </w:rPr>
        <w:t>登录</w:t>
      </w:r>
      <w:r>
        <w:rPr>
          <w:rFonts w:ascii="仿宋" w:hAnsi="仿宋" w:eastAsia="仿宋" w:cs="Segoe UI"/>
          <w:color w:val="auto"/>
          <w:sz w:val="24"/>
        </w:rPr>
        <w:t>智慧团建系统（https://zhtj.youth.cn/zhtj/）。</w:t>
      </w:r>
      <w:r>
        <w:rPr>
          <w:rFonts w:hint="eastAsia" w:ascii="仿宋" w:hAnsi="仿宋" w:eastAsia="仿宋" w:cs="Segoe UI"/>
          <w:color w:val="auto"/>
          <w:sz w:val="24"/>
        </w:rPr>
        <w:t>登录账号：本人身份证号，初始密码：身份证号后8位。</w:t>
      </w:r>
    </w:p>
    <w:p>
      <w:pPr>
        <w:pStyle w:val="6"/>
        <w:shd w:val="clear" w:color="auto" w:fill="FFFFFF"/>
        <w:spacing w:before="0" w:beforeAutospacing="0" w:after="0" w:afterAutospacing="0" w:line="460" w:lineRule="exact"/>
        <w:ind w:firstLine="645"/>
        <w:rPr>
          <w:rStyle w:val="9"/>
          <w:rFonts w:ascii="仿宋" w:hAnsi="仿宋" w:eastAsia="仿宋" w:cs="Segoe UI"/>
          <w:color w:val="auto"/>
        </w:rPr>
      </w:pPr>
      <w:r>
        <w:rPr>
          <w:rFonts w:ascii="仿宋" w:hAnsi="仿宋" w:eastAsia="仿宋" w:cs="Segoe UI"/>
          <w:color w:val="auto"/>
        </w:rPr>
        <w:t>2. 在系统中进入“个人中心”-“关系接转”，选择拟转入团组织并填写相关信息，提交团组织关系转接申请。</w:t>
      </w:r>
      <w:r>
        <w:rPr>
          <w:rFonts w:hint="eastAsia" w:ascii="仿宋" w:hAnsi="仿宋" w:eastAsia="仿宋" w:cs="Segoe UI"/>
          <w:b/>
          <w:color w:val="auto"/>
        </w:rPr>
        <w:t>选择转入组织</w:t>
      </w:r>
      <w:r>
        <w:rPr>
          <w:rStyle w:val="9"/>
          <w:rFonts w:ascii="仿宋" w:hAnsi="仿宋" w:eastAsia="仿宋" w:cs="Segoe UI"/>
          <w:color w:val="auto"/>
        </w:rPr>
        <w:t>顺序为：团安徽省委—</w:t>
      </w:r>
      <w:r>
        <w:rPr>
          <w:rStyle w:val="9"/>
          <w:rFonts w:hint="eastAsia" w:ascii="仿宋" w:hAnsi="仿宋" w:eastAsia="仿宋" w:cs="Segoe UI"/>
          <w:color w:val="auto"/>
        </w:rPr>
        <w:t>铜陵学院</w:t>
      </w:r>
      <w:r>
        <w:rPr>
          <w:rStyle w:val="9"/>
          <w:rFonts w:ascii="仿宋" w:hAnsi="仿宋" w:eastAsia="仿宋" w:cs="Segoe UI"/>
          <w:color w:val="auto"/>
        </w:rPr>
        <w:t>团委—</w:t>
      </w:r>
      <w:r>
        <w:rPr>
          <w:rStyle w:val="9"/>
          <w:rFonts w:hint="eastAsia" w:ascii="仿宋" w:hAnsi="仿宋" w:eastAsia="仿宋" w:cs="Segoe UI"/>
          <w:color w:val="auto"/>
        </w:rPr>
        <w:t>XX学院2021级xx专业团支部。（如需提前转入，</w:t>
      </w:r>
      <w:r>
        <w:rPr>
          <w:rFonts w:hint="eastAsia" w:ascii="仿宋" w:hAnsi="仿宋" w:eastAsia="仿宋" w:cs="Segoe UI"/>
          <w:b/>
          <w:color w:val="auto"/>
        </w:rPr>
        <w:t>选择转入组织</w:t>
      </w:r>
      <w:r>
        <w:rPr>
          <w:rStyle w:val="9"/>
          <w:rFonts w:ascii="仿宋" w:hAnsi="仿宋" w:eastAsia="仿宋" w:cs="Segoe UI"/>
          <w:color w:val="auto"/>
        </w:rPr>
        <w:t>顺序为</w:t>
      </w:r>
      <w:r>
        <w:rPr>
          <w:rStyle w:val="9"/>
          <w:rFonts w:hint="eastAsia" w:ascii="仿宋" w:hAnsi="仿宋" w:eastAsia="仿宋" w:cs="Segoe UI"/>
          <w:color w:val="auto"/>
        </w:rPr>
        <w:t>:</w:t>
      </w:r>
      <w:r>
        <w:rPr>
          <w:rStyle w:val="9"/>
          <w:rFonts w:ascii="仿宋" w:hAnsi="仿宋" w:eastAsia="仿宋" w:cs="Segoe UI"/>
          <w:color w:val="auto"/>
        </w:rPr>
        <w:t>团安徽省委—</w:t>
      </w:r>
      <w:r>
        <w:rPr>
          <w:rStyle w:val="9"/>
          <w:rFonts w:hint="eastAsia" w:ascii="仿宋" w:hAnsi="仿宋" w:eastAsia="仿宋" w:cs="Segoe UI"/>
          <w:color w:val="auto"/>
        </w:rPr>
        <w:t>铜陵学院</w:t>
      </w:r>
      <w:r>
        <w:rPr>
          <w:rStyle w:val="9"/>
          <w:rFonts w:ascii="仿宋" w:hAnsi="仿宋" w:eastAsia="仿宋" w:cs="Segoe UI"/>
          <w:color w:val="auto"/>
        </w:rPr>
        <w:t>团委—</w:t>
      </w:r>
      <w:r>
        <w:rPr>
          <w:rStyle w:val="9"/>
          <w:rFonts w:hint="eastAsia" w:ascii="仿宋" w:hAnsi="仿宋" w:eastAsia="仿宋" w:cs="Segoe UI"/>
          <w:color w:val="auto"/>
        </w:rPr>
        <w:t>流动团员团支部。）</w:t>
      </w:r>
    </w:p>
    <w:p>
      <w:pPr>
        <w:pStyle w:val="6"/>
        <w:shd w:val="clear" w:color="auto" w:fill="FFFFFF"/>
        <w:spacing w:before="0" w:beforeAutospacing="0" w:after="0" w:afterAutospacing="0" w:line="460" w:lineRule="exact"/>
        <w:ind w:firstLine="645"/>
        <w:rPr>
          <w:rFonts w:ascii="仿宋" w:hAnsi="仿宋" w:eastAsia="仿宋" w:cs="Segoe UI"/>
          <w:color w:val="auto"/>
        </w:rPr>
      </w:pPr>
      <w:r>
        <w:rPr>
          <w:rFonts w:ascii="仿宋" w:hAnsi="仿宋" w:eastAsia="仿宋" w:cs="Segoe UI"/>
          <w:color w:val="auto"/>
        </w:rPr>
        <w:t>3. 申请提出后，由原就读学校团委及时审核；</w:t>
      </w:r>
    </w:p>
    <w:p>
      <w:pPr>
        <w:pStyle w:val="6"/>
        <w:shd w:val="clear" w:color="auto" w:fill="FFFFFF"/>
        <w:spacing w:before="0" w:beforeAutospacing="0" w:after="0" w:afterAutospacing="0" w:line="460" w:lineRule="exact"/>
        <w:ind w:firstLine="645"/>
        <w:rPr>
          <w:rFonts w:ascii="仿宋" w:hAnsi="仿宋" w:eastAsia="仿宋" w:cs="Segoe UI"/>
          <w:color w:val="auto"/>
        </w:rPr>
      </w:pPr>
      <w:r>
        <w:rPr>
          <w:rFonts w:ascii="仿宋" w:hAnsi="仿宋" w:eastAsia="仿宋" w:cs="Segoe UI"/>
          <w:color w:val="auto"/>
        </w:rPr>
        <w:t>4. 原就读学校审核通过后，学院相关团总支进行线上接收。</w:t>
      </w:r>
    </w:p>
    <w:p>
      <w:pPr>
        <w:pStyle w:val="6"/>
        <w:shd w:val="clear" w:color="auto" w:fill="FFFFFF"/>
        <w:spacing w:before="0" w:beforeAutospacing="0" w:after="0" w:afterAutospacing="0" w:line="460" w:lineRule="exact"/>
        <w:ind w:firstLine="645"/>
        <w:rPr>
          <w:rFonts w:ascii="仿宋" w:hAnsi="仿宋" w:eastAsia="仿宋" w:cs="Segoe UI"/>
          <w:color w:val="auto"/>
        </w:rPr>
      </w:pPr>
      <w:r>
        <w:rPr>
          <w:rStyle w:val="9"/>
          <w:rFonts w:ascii="仿宋" w:hAnsi="仿宋" w:eastAsia="仿宋" w:cs="Segoe UI"/>
          <w:color w:val="auto"/>
        </w:rPr>
        <w:t>二、线下转接</w:t>
      </w:r>
    </w:p>
    <w:p>
      <w:pPr>
        <w:spacing w:line="460" w:lineRule="exact"/>
        <w:ind w:firstLine="480" w:firstLineChars="200"/>
        <w:rPr>
          <w:rFonts w:ascii="仿宋" w:hAnsi="仿宋" w:eastAsia="仿宋" w:cs="Segoe UI"/>
          <w:color w:val="auto"/>
          <w:sz w:val="24"/>
        </w:rPr>
      </w:pPr>
      <w:r>
        <w:rPr>
          <w:rFonts w:ascii="仿宋" w:hAnsi="仿宋" w:eastAsia="仿宋" w:cs="Segoe UI"/>
          <w:color w:val="auto"/>
          <w:sz w:val="24"/>
        </w:rPr>
        <w:t>新生</w:t>
      </w:r>
      <w:r>
        <w:rPr>
          <w:rFonts w:hint="eastAsia" w:ascii="仿宋" w:hAnsi="仿宋" w:eastAsia="仿宋" w:cs="Segoe UI"/>
          <w:color w:val="auto"/>
          <w:sz w:val="24"/>
        </w:rPr>
        <w:t>开学报到后</w:t>
      </w:r>
      <w:r>
        <w:rPr>
          <w:rFonts w:ascii="仿宋" w:hAnsi="仿宋" w:eastAsia="仿宋" w:cs="Segoe UI"/>
          <w:color w:val="auto"/>
          <w:sz w:val="24"/>
        </w:rPr>
        <w:t>，应</w:t>
      </w:r>
      <w:r>
        <w:rPr>
          <w:rFonts w:hint="eastAsia" w:ascii="仿宋" w:hAnsi="仿宋" w:eastAsia="仿宋" w:cs="Segoe UI"/>
          <w:color w:val="auto"/>
          <w:sz w:val="24"/>
        </w:rPr>
        <w:t>将</w:t>
      </w:r>
      <w:r>
        <w:rPr>
          <w:rFonts w:ascii="仿宋" w:hAnsi="仿宋" w:eastAsia="仿宋" w:cs="Segoe UI"/>
          <w:b/>
          <w:color w:val="auto"/>
          <w:sz w:val="24"/>
        </w:rPr>
        <w:t>个人团员档案</w:t>
      </w:r>
      <w:r>
        <w:rPr>
          <w:rFonts w:hint="eastAsia" w:ascii="仿宋" w:hAnsi="仿宋" w:eastAsia="仿宋" w:cs="Segoe UI"/>
          <w:b/>
          <w:color w:val="auto"/>
          <w:sz w:val="24"/>
        </w:rPr>
        <w:t>、团员证、团组织关系介绍信</w:t>
      </w:r>
      <w:r>
        <w:rPr>
          <w:rFonts w:ascii="仿宋" w:hAnsi="仿宋" w:eastAsia="仿宋" w:cs="Segoe UI"/>
          <w:color w:val="auto"/>
          <w:sz w:val="24"/>
        </w:rPr>
        <w:t>交至所在班级辅导员。辅导员负责新生团组织关系的审查，重点审核入团志愿书、年度团籍注册情况等。</w:t>
      </w:r>
    </w:p>
    <w:p>
      <w:pPr>
        <w:spacing w:line="460" w:lineRule="exact"/>
        <w:ind w:firstLine="480" w:firstLineChars="200"/>
        <w:rPr>
          <w:rFonts w:ascii="仿宋" w:hAnsi="仿宋" w:eastAsia="仿宋" w:cs="Segoe UI"/>
          <w:color w:val="auto"/>
          <w:sz w:val="24"/>
        </w:rPr>
      </w:pPr>
      <w:r>
        <w:rPr>
          <w:rFonts w:hint="eastAsia" w:ascii="仿宋" w:hAnsi="仿宋" w:eastAsia="仿宋" w:cs="Segoe UI"/>
          <w:color w:val="auto"/>
          <w:sz w:val="24"/>
        </w:rPr>
        <w:t>须注意：</w:t>
      </w:r>
    </w:p>
    <w:p>
      <w:pPr>
        <w:spacing w:line="460" w:lineRule="exact"/>
        <w:ind w:firstLine="480" w:firstLineChars="200"/>
        <w:rPr>
          <w:rFonts w:ascii="仿宋" w:hAnsi="仿宋" w:eastAsia="仿宋" w:cs="Segoe UI"/>
          <w:color w:val="auto"/>
          <w:sz w:val="24"/>
        </w:rPr>
      </w:pPr>
      <w:r>
        <w:rPr>
          <w:rFonts w:hint="eastAsia" w:ascii="仿宋" w:hAnsi="仿宋" w:eastAsia="仿宋" w:cs="Segoe UI"/>
          <w:color w:val="auto"/>
          <w:sz w:val="24"/>
        </w:rPr>
        <w:t>1、材料缺失的，需及时在原就读学校进行补齐；</w:t>
      </w:r>
    </w:p>
    <w:p>
      <w:pPr>
        <w:spacing w:line="460" w:lineRule="exact"/>
        <w:ind w:firstLine="480" w:firstLineChars="200"/>
        <w:rPr>
          <w:rFonts w:ascii="仿宋" w:hAnsi="仿宋" w:eastAsia="仿宋" w:cs="Segoe UI"/>
          <w:color w:val="auto"/>
          <w:sz w:val="24"/>
        </w:rPr>
      </w:pPr>
      <w:r>
        <w:rPr>
          <w:rFonts w:hint="eastAsia" w:ascii="仿宋" w:hAnsi="仿宋" w:eastAsia="仿宋" w:cs="Segoe UI"/>
          <w:color w:val="auto"/>
          <w:sz w:val="24"/>
        </w:rPr>
        <w:t>2、团员证中“团组织关系转出”页应由原就读学校转出组织关系记录并盖章。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BE0251"/>
    <w:multiLevelType w:val="singleLevel"/>
    <w:tmpl w:val="5EBE0251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0E858D3"/>
    <w:rsid w:val="000406BB"/>
    <w:rsid w:val="00162EE6"/>
    <w:rsid w:val="003113CA"/>
    <w:rsid w:val="00376C90"/>
    <w:rsid w:val="003C10F3"/>
    <w:rsid w:val="004C0508"/>
    <w:rsid w:val="005F3AEA"/>
    <w:rsid w:val="00631277"/>
    <w:rsid w:val="006571E0"/>
    <w:rsid w:val="009E29AA"/>
    <w:rsid w:val="00A664DD"/>
    <w:rsid w:val="00A97373"/>
    <w:rsid w:val="00B26470"/>
    <w:rsid w:val="00D7032D"/>
    <w:rsid w:val="00D73073"/>
    <w:rsid w:val="00E515C8"/>
    <w:rsid w:val="00E84AA9"/>
    <w:rsid w:val="00ED5BFB"/>
    <w:rsid w:val="016645FA"/>
    <w:rsid w:val="04893EAD"/>
    <w:rsid w:val="05DC32E8"/>
    <w:rsid w:val="06CC2046"/>
    <w:rsid w:val="07755CD5"/>
    <w:rsid w:val="0BAF6F4E"/>
    <w:rsid w:val="0D8966F6"/>
    <w:rsid w:val="10DE08BF"/>
    <w:rsid w:val="10E858D3"/>
    <w:rsid w:val="1DFD4983"/>
    <w:rsid w:val="21722E91"/>
    <w:rsid w:val="25D329B9"/>
    <w:rsid w:val="25E55BBE"/>
    <w:rsid w:val="26013401"/>
    <w:rsid w:val="2E200A8A"/>
    <w:rsid w:val="334222FE"/>
    <w:rsid w:val="340D1505"/>
    <w:rsid w:val="34EB4DCE"/>
    <w:rsid w:val="3D814636"/>
    <w:rsid w:val="3E2527AF"/>
    <w:rsid w:val="40AB68A7"/>
    <w:rsid w:val="44070FDE"/>
    <w:rsid w:val="45F329AE"/>
    <w:rsid w:val="47826589"/>
    <w:rsid w:val="563313E6"/>
    <w:rsid w:val="57E73F92"/>
    <w:rsid w:val="58D01AD3"/>
    <w:rsid w:val="58FA1513"/>
    <w:rsid w:val="6D385908"/>
    <w:rsid w:val="6EBE1440"/>
    <w:rsid w:val="6FC76A7F"/>
    <w:rsid w:val="745974AE"/>
    <w:rsid w:val="772E58E5"/>
    <w:rsid w:val="7779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widowControl/>
      <w:spacing w:after="120"/>
      <w:jc w:val="left"/>
    </w:pPr>
    <w:rPr>
      <w:kern w:val="0"/>
      <w:sz w:val="24"/>
      <w:lang w:eastAsia="en-US"/>
    </w:rPr>
  </w:style>
  <w:style w:type="paragraph" w:styleId="3">
    <w:name w:val="Balloon Text"/>
    <w:basedOn w:val="1"/>
    <w:link w:val="1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脚 Char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8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4</Pages>
  <Words>380</Words>
  <Characters>2172</Characters>
  <Lines>18</Lines>
  <Paragraphs>5</Paragraphs>
  <TotalTime>9</TotalTime>
  <ScaleCrop>false</ScaleCrop>
  <LinksUpToDate>false</LinksUpToDate>
  <CharactersWithSpaces>2547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2021-07-13T02:29:00Z</dcterms:created>
  <dc:creator>Administrator</dc:creator>
  <cp:lastModifiedBy>清风</cp:lastModifiedBy>
  <cp:lastPrinted>2021-07-14T01:18:00Z</cp:lastPrinted>
  <dcterms:modified xsi:type="dcterms:W3CDTF">2021-07-14T01:59:16Z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9D8376E124364FBDBE99BAFAC31E7629</vt:lpwstr>
  </property>
</Properties>
</file>